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22A5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222A5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22A55">
        <w:rPr>
          <w:rFonts w:ascii="Century" w:hAnsi="Century"/>
          <w:b/>
          <w:sz w:val="24"/>
          <w:szCs w:val="24"/>
        </w:rPr>
        <w:t>Марко Мар’яні Ігорівні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22A5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22A55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22A55">
        <w:rPr>
          <w:rFonts w:ascii="Century" w:hAnsi="Century"/>
          <w:sz w:val="24"/>
          <w:szCs w:val="24"/>
        </w:rPr>
        <w:t>Марко Мар’яні Ігорівні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22A5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22A55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22A55">
        <w:rPr>
          <w:rFonts w:ascii="Century" w:hAnsi="Century"/>
          <w:bCs/>
          <w:sz w:val="24"/>
          <w:szCs w:val="24"/>
        </w:rPr>
        <w:t>Марко Мар’яні Ігорівні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22A5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22A5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22A55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22A55">
        <w:rPr>
          <w:rFonts w:ascii="Century" w:hAnsi="Century"/>
          <w:bCs/>
          <w:sz w:val="24"/>
          <w:szCs w:val="24"/>
        </w:rPr>
        <w:t>Марко Мар’яні Ігорівні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22A5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22A5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22A55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A55" w:rsidRDefault="00222A55" w:rsidP="00381483">
      <w:pPr>
        <w:spacing w:after="0" w:line="240" w:lineRule="auto"/>
      </w:pPr>
      <w:r>
        <w:separator/>
      </w:r>
    </w:p>
  </w:endnote>
  <w:endnote w:type="continuationSeparator" w:id="0">
    <w:p w:rsidR="00222A55" w:rsidRDefault="00222A5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A55" w:rsidRDefault="00222A55" w:rsidP="00381483">
      <w:pPr>
        <w:spacing w:after="0" w:line="240" w:lineRule="auto"/>
      </w:pPr>
      <w:r>
        <w:separator/>
      </w:r>
    </w:p>
  </w:footnote>
  <w:footnote w:type="continuationSeparator" w:id="0">
    <w:p w:rsidR="00222A55" w:rsidRDefault="00222A5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22A55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